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A0" w:rsidRPr="008C62E8" w:rsidRDefault="00661DA0" w:rsidP="00661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C62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Справка-обоснование к проекту</w:t>
      </w:r>
    </w:p>
    <w:p w:rsidR="00661DA0" w:rsidRPr="008C62E8" w:rsidRDefault="00661DA0" w:rsidP="00661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C62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Закона Кыргызской Республики «О внесении изменения в Гражданский процессуальный кодекс Кыргызской Республики»</w:t>
      </w:r>
    </w:p>
    <w:p w:rsidR="00661DA0" w:rsidRPr="008C62E8" w:rsidRDefault="00661DA0" w:rsidP="00661D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Временным Правительством Кыргызской Республики принято 42 Декрета по вопросам, связанным с национализацией, из них:</w:t>
      </w:r>
    </w:p>
    <w:p w:rsidR="00661DA0" w:rsidRPr="008C62E8" w:rsidRDefault="00661DA0" w:rsidP="00661DA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 национализации объектов – 38 Декретов;</w:t>
      </w:r>
    </w:p>
    <w:p w:rsidR="00661DA0" w:rsidRPr="008C62E8" w:rsidRDefault="00661DA0" w:rsidP="00661DA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об утверждении порядка принудительного изъятия – 1 Декрет;</w:t>
      </w:r>
    </w:p>
    <w:p w:rsidR="00661DA0" w:rsidRPr="008C62E8" w:rsidRDefault="00661DA0" w:rsidP="00661DA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 внесении изменений и дополнений в Декреты о национализации объектов – 3 Декрета.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На основании представлений Генеральной прокуратуры Кыргызской Республики, в которых были изложены факты незаконного приобретения имущества соответствующими лицами, Декретами Временного Правительства в 2010 году  было национализировано 47 объектов.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проведенная в 2010 году национализация имела свои особенности. Согласно раннее действовавшей Конституции Кыргызской Республики от 5 мая 1993 года (в редакции Закона от 23 октября 2007 года №157), утратившей силу Законом Кыргызской Республики от 27 июня 2010 года, изъятие имущества помимо воли собственника допускалось только по решению суда. Отчуждение имущества для государственных нужд в исключительных случаях, предусмотренных законом, могло быть произведено при условии предварительного и равноценного его возмещения.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В соответствии с действовавшей в 2010 году редакцией статьи 288 Гражданского кодекса Кыргызской Республики национализация допускалась только на основании принятого в соответствии с Конституцией закона о национализации этого имущества и с возмещением лицу, имущество которого национализировано, стоимости этого имущества и других убытков, причиняемых его изъятием.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Таким образом, национализация, проведенная в 2010 году, отличалась от условий, заложенных в конституционных нормах.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19 июля 2010 года (к тому времени было принято уже 26 Декретов о национализации) Временным Правительством Кыргызской Республики был принят Декрет №103 «Об утверждении Порядка принудительного изъятия имущества».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Пунктом 2 Декрета Временного Правительства от 19 июля 2010 года №103 установлено, что:</w:t>
      </w:r>
    </w:p>
    <w:p w:rsidR="00661DA0" w:rsidRPr="008C62E8" w:rsidRDefault="00661DA0" w:rsidP="00661DA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2E8">
        <w:rPr>
          <w:rFonts w:ascii="Times New Roman" w:hAnsi="Times New Roman" w:cs="Times New Roman"/>
          <w:sz w:val="24"/>
          <w:szCs w:val="24"/>
        </w:rPr>
        <w:t xml:space="preserve">в декретах Временного Правительства </w:t>
      </w:r>
      <w:proofErr w:type="gramStart"/>
      <w:r w:rsidRPr="008C62E8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C62E8">
        <w:rPr>
          <w:rFonts w:ascii="Times New Roman" w:hAnsi="Times New Roman" w:cs="Times New Roman"/>
          <w:sz w:val="24"/>
          <w:szCs w:val="24"/>
        </w:rPr>
        <w:t xml:space="preserve"> о национализации под национализацией имущества понимается принудительное изъятие имущества без обязательного возмещения стоимости этого имущества и других убытков, причиняемых его изъятием.</w:t>
      </w:r>
    </w:p>
    <w:p w:rsidR="00661DA0" w:rsidRPr="008C62E8" w:rsidRDefault="00661DA0" w:rsidP="00661DA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2E8">
        <w:rPr>
          <w:rFonts w:ascii="Times New Roman" w:hAnsi="Times New Roman" w:cs="Times New Roman"/>
          <w:sz w:val="24"/>
          <w:szCs w:val="24"/>
        </w:rPr>
        <w:t xml:space="preserve">по отдельным принудительно изымаемым в собственность государства объектам декретами Временного Правительства </w:t>
      </w:r>
      <w:proofErr w:type="gramStart"/>
      <w:r w:rsidRPr="008C62E8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C62E8">
        <w:rPr>
          <w:rFonts w:ascii="Times New Roman" w:hAnsi="Times New Roman" w:cs="Times New Roman"/>
          <w:sz w:val="24"/>
          <w:szCs w:val="24"/>
        </w:rPr>
        <w:t xml:space="preserve"> о национализации может быть предусмотрен возврат денежной суммы, уплаченной собственником принудительно изъятого имущества при его приобретении.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Возмещение бывшим собственникам стоимости национализированного имущества предусмотрено в 7-ми из 42-х Декретов.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Также пунктом 2 Порядка  принудительного изъятия имущества установлено, что в декретах Временного Правительства Кыргызской Республики о национализации под национализируемым имуществом следует понимать имущество, выявленное правоохранительными органами в процессе проведения проверок и имеющее отношение к семье </w:t>
      </w:r>
      <w:proofErr w:type="spell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Бакиева</w:t>
      </w:r>
      <w:proofErr w:type="spell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К. и его окружению, а также имущество, приватизированное в период с 2005 по 2010 годы методом без установления цены.</w:t>
      </w:r>
      <w:proofErr w:type="gramEnd"/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Сразу после национализации бывшими владельцами стали подаваться в суды </w:t>
      </w: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иски о признании Декретов Временного Правительства о национализации недействительными, о признании права собственности на </w:t>
      </w: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национализированные объекты, о восстановлении имущественных прав и по другим спорным вопросам (около 70 исков).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Необходимо отметить, что исковые заявления о признании Декретов Временного Правительства </w:t>
      </w: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о национализации недействительными, оставлялись судами общей юрисдикции без рассмотрения.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proofErr w:type="gram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В этой связи рядом бывших владельцев национализированных объектов (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Эмгек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Курулуш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»,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Ташкомур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», компания «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United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Cement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Group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PLC»,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«Пансионат «Витязь»,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ОсОО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«О.К.К.В.», граждане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Калимова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С.Л., </w:t>
      </w:r>
      <w:proofErr w:type="spellStart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Байгобылов</w:t>
      </w:r>
      <w:proofErr w:type="spellEnd"/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Б.А., Баев В.В. и другие) были поданы ходатайства в Конституционную палату Верховного суда о признании некоторых Декретов Временного Правительства неконституционными.</w:t>
      </w:r>
      <w:proofErr w:type="gramEnd"/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>Конституционная палата, исследовав материалы дела, пришла к следующим выводам:</w:t>
      </w:r>
    </w:p>
    <w:p w:rsidR="00661DA0" w:rsidRPr="008C62E8" w:rsidRDefault="00661DA0" w:rsidP="00661D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в содержательном смысле национализация преследовала цель сохранения и установления государственного контроля над имуществом, предположительно присвоенного незаконным образом;</w:t>
      </w:r>
    </w:p>
    <w:p w:rsidR="00661DA0" w:rsidRPr="008C62E8" w:rsidRDefault="00661DA0" w:rsidP="00661D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оспариваемые на предмет конституционности Декреты требуют исследования и проверки фактических обстоятельств, имеющих отношение к данному вопросу;</w:t>
      </w:r>
    </w:p>
    <w:p w:rsidR="00661DA0" w:rsidRPr="008C62E8" w:rsidRDefault="00661DA0" w:rsidP="00661D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Декреты Временного Правительства не могут быть предметом судебного разбирательства в рамках конституционного или любого другого вида судопроизводства.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В решении </w:t>
      </w:r>
      <w:r w:rsidRPr="008C62E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Конституционной палаты </w:t>
      </w:r>
      <w:r w:rsidRPr="008C62E8">
        <w:rPr>
          <w:rFonts w:ascii="Times New Roman" w:hAnsi="Times New Roman" w:cs="Times New Roman"/>
          <w:sz w:val="24"/>
          <w:szCs w:val="24"/>
          <w:lang w:val="ru-RU"/>
        </w:rPr>
        <w:t>от 11 июля 2014 года Правительству поручено создать правовые механизмы, обеспечивающие в разумные сроки разрешение спорных отношений по Декретам Временного Правительства Кыргызской Республики и возможность восстановления имущественных прав законных собственников. При этом решения, принятые по результатам исполнения пункта 2 резолютивной части решения Конституционной палаты, должны иметь форму актов Правительства, позволяющих субъектам спорных отношений реализовать свое право на судебную защиту.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Необходимо отметить, что в течение 2015-2020 годов несколькими межведомственными комиссиями и рабочими группами рассматривались и предлагались различные варианты урегулирования спорных отношений по Декретам о национализации, однако, все они не находили логического завершения.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Так, постановлением Правительства от 25 декабря 2018 года № 619 было утверждено Положение о порядке рассмотрения обращений бывших собственников имущества, национализированного в соответствии с декретами Временного Правительства.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Согласно данному Положению вопрос принятия решения о восстановлении имущественных прав либо отказе в восстановлении имущественных прав возлагался на межведомственную Комиссию. При этом решения, принятые Комиссией о необходимости восстановления имущественных прав либо об отказе в восстановлении имущественных прав, являлись основанием для принятия соответствующего решения Правительства Кыргызской Республики.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Распоряжением Правительства Кыргызской Республики от 16 апреля 2019 года №95-р была образована соответствующая Комиссия, в состав которой были включены руководители министерств и ведомств, депутаты </w:t>
      </w:r>
      <w:proofErr w:type="spell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Жогорку</w:t>
      </w:r>
      <w:proofErr w:type="spell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Кенеша</w:t>
      </w:r>
      <w:proofErr w:type="spell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и представитель гражданского сектора. Секретариатом Комиссии было зарегистрировано 14 заявлений о восстановлении имущественных прав.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Однако работа Комиссии зашла в правовой тупик, поскольку в постановлении Правительства от 25 декабря 2018 года № 619 не были определены основания для принятия Комиссией решения о необходимости восстановления имущественных прав заявителей либо решения об отказе в восстановлении имущественных прав, а также не был установлен порядок рассмотрения заявлений.</w:t>
      </w:r>
    </w:p>
    <w:p w:rsidR="00661DA0" w:rsidRPr="008C62E8" w:rsidRDefault="00661DA0" w:rsidP="00661D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15 июня 2020 года состоялось заседание Комиссии, на котором было рассмотрено заявление </w:t>
      </w:r>
      <w:proofErr w:type="spell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ОсОО</w:t>
      </w:r>
      <w:proofErr w:type="spell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«О.К.К.В» и 20 участников долевого строительства на объекты </w:t>
      </w:r>
      <w:r w:rsidRPr="008C62E8">
        <w:rPr>
          <w:rFonts w:ascii="Times New Roman" w:hAnsi="Times New Roman" w:cs="Times New Roman"/>
          <w:sz w:val="24"/>
          <w:szCs w:val="24"/>
          <w:lang w:val="ru-RU"/>
        </w:rPr>
        <w:lastRenderedPageBreak/>
        <w:t>оздоровительно-туристического комплекса «Аврора Грин». По результатам обсуждений присутствующими на заседании членами Комиссии принято решение о том, что Комиссии не представляется возможным принять во внесудебном порядке решение о восстановлении имущественных прав заявителей либо решение об отказе в восстановлении имущественных прав.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Так, в соответствии со статьей 10 Гражданского кодекса защиту нарушенных или оспоренных гражданских прав осуществляет суд в соответствии с подведомственностью дел, установленной процессуальным законодательством. Таким образом, согласно действующему гражданскому законодательству решения о восстановлении нарушенных имущественных прав могут принимать исключительно судебные органы. В виду сложившихся обстоятельств любое решение Комиссии в настоящее время не может быть четко аргументировано и принято в юридической плоскости, так как любые спорные имущественные отношения должны решать судебные органы, а не Правительство Кыргызской Республики или создаваемые временные совещательные органы.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В этой связи для надлежащей реализации Решения Конституционной палаты Верховного суда Кыргызской Республики от 11 июля 2014 года, создания условий для беспрепятственной реализации законными собственниками права на судебную защиту и восстановление имущественных прав, Министерством экономики и финансов были разработаны проекты Законов «О внесении изменения в Гражданский процессуальный кодекс Кыргызской Республики» и «О разрешении спорных отношений по Декретам Временного Правительства Кыргызской</w:t>
      </w:r>
      <w:proofErr w:type="gram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Республики о национализации». 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Проектом Закона «О внесении изменения в Гражданский процессуальный кодекс Кыргызской Республики» предусматривается дополнение подраздела 3 «Особенности производства по отдельным категориям дел» Гражданского процессуального кодекса статьей </w:t>
      </w:r>
      <w:r w:rsidRPr="008C62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 производстве по заявлениям бывших собственников о признании права собственности на национализированный объект.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Так, предлагается установить, что заявления бывших собственников о признании права собственности на национализированный объект рассматриваются районными судами по правилам гражданского судопроизводства с особенностями, установленными законом о разрешении спорных отношений по Декретам Временного Правительства Кыргызской Республики о национализации.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Одновременно проектом Закона «О разрешении спорных отношений по Декретам Временного Правительства Кыргызской Республики о национализации» предусматривается, что для восстановления имущественных прав бывший собственник обращается в суд Кыргызской Республики с заявлением о признании права собственности на национализированный объект. При этом устанавливается, что дела по заявлениям о признании права собственности на национализированные объекты рассматриваются судом в порядке, предусмотренном гражданским процессуальным кодексом Кыргызской Республики.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Также в проекте Закона «О разрешении спорных отношений по Декретам Временного Правительства Кыргызской Республики о национализации» предусмотрено, что для </w:t>
      </w:r>
      <w:r w:rsidRPr="008C62E8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признания судом права собственности заявителя на национализированный объект обязательным является установление факта законного приобретения национализированного объекта бывшим собственником, а также приводится исчерпывающий перечень обстоятельств, которые должен проверить суд для подтверждения законности приобретения имущества заявителем.</w:t>
      </w:r>
      <w:proofErr w:type="gramEnd"/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Принятие настоящего проекта Закона не вызовет негативных социальных, экономических, правовых, правозащитных, гендерных, экологических, коррупционных последствий. 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для прохождения процедуры общественного обсуждения размещен на официальном сайте Правительства Кыргызской </w:t>
      </w:r>
      <w:r w:rsidRPr="008C62E8">
        <w:rPr>
          <w:rFonts w:ascii="Times New Roman" w:hAnsi="Times New Roman" w:cs="Times New Roman"/>
          <w:sz w:val="24"/>
          <w:szCs w:val="24"/>
          <w:lang w:val="ru-RU"/>
        </w:rPr>
        <w:lastRenderedPageBreak/>
        <w:t>Республики</w:t>
      </w:r>
      <w:r w:rsidR="0026176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Start w:id="0" w:name="_GoBack"/>
      <w:bookmarkEnd w:id="0"/>
      <w:r w:rsidR="00261769" w:rsidRPr="00261769">
        <w:rPr>
          <w:rFonts w:ascii="Times New Roman" w:hAnsi="Times New Roman" w:cs="Times New Roman"/>
          <w:sz w:val="24"/>
          <w:szCs w:val="24"/>
          <w:lang w:val="ru-RU"/>
        </w:rPr>
        <w:t>а также на Едином портале общественного обсуждения проектов нормативных правовых актов (http://koomtalkuu.gov.kg/npa-view/721).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8C62E8">
        <w:rPr>
          <w:rFonts w:ascii="Times New Roman" w:hAnsi="Times New Roman" w:cs="Times New Roman"/>
          <w:sz w:val="24"/>
          <w:szCs w:val="24"/>
          <w:lang w:val="ru-RU"/>
        </w:rPr>
        <w:t>Кыргызская</w:t>
      </w:r>
      <w:proofErr w:type="spellEnd"/>
      <w:r w:rsidRPr="008C62E8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Республика.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62E8">
        <w:rPr>
          <w:rFonts w:ascii="Times New Roman" w:hAnsi="Times New Roman" w:cs="Times New Roman"/>
          <w:sz w:val="24"/>
          <w:szCs w:val="24"/>
          <w:lang w:val="ru-RU"/>
        </w:rPr>
        <w:t>Проект Закона не повлечет дополнительных финансовых затрат из республиканского бюджета 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61DA0" w:rsidRPr="008C62E8" w:rsidRDefault="00661DA0" w:rsidP="00661DA0">
      <w:pPr>
        <w:pStyle w:val="a4"/>
        <w:ind w:firstLine="709"/>
        <w:rPr>
          <w:b/>
        </w:rPr>
      </w:pPr>
    </w:p>
    <w:p w:rsidR="00661DA0" w:rsidRPr="008C62E8" w:rsidRDefault="00661DA0" w:rsidP="00661DA0">
      <w:pPr>
        <w:pStyle w:val="a4"/>
        <w:ind w:firstLine="709"/>
        <w:rPr>
          <w:b/>
        </w:rPr>
      </w:pPr>
    </w:p>
    <w:p w:rsidR="00661DA0" w:rsidRPr="008C62E8" w:rsidRDefault="00661DA0" w:rsidP="00661DA0">
      <w:pPr>
        <w:pStyle w:val="a4"/>
        <w:ind w:firstLine="709"/>
        <w:rPr>
          <w:b/>
        </w:rPr>
      </w:pPr>
    </w:p>
    <w:p w:rsidR="00661DA0" w:rsidRPr="008C62E8" w:rsidRDefault="00661DA0" w:rsidP="00661DA0">
      <w:pPr>
        <w:pStyle w:val="a4"/>
        <w:ind w:firstLine="709"/>
        <w:rPr>
          <w:b/>
        </w:rPr>
      </w:pPr>
      <w:r w:rsidRPr="008C62E8">
        <w:rPr>
          <w:b/>
        </w:rPr>
        <w:t xml:space="preserve">Вице-премьер-министр - министр </w:t>
      </w:r>
    </w:p>
    <w:p w:rsidR="00661DA0" w:rsidRPr="008C62E8" w:rsidRDefault="00661DA0" w:rsidP="00661DA0">
      <w:pPr>
        <w:pStyle w:val="a4"/>
        <w:ind w:firstLine="709"/>
        <w:rPr>
          <w:b/>
        </w:rPr>
      </w:pPr>
      <w:r w:rsidRPr="008C62E8">
        <w:rPr>
          <w:b/>
        </w:rPr>
        <w:t xml:space="preserve">экономики и финансов </w:t>
      </w:r>
    </w:p>
    <w:p w:rsidR="00661DA0" w:rsidRPr="008C62E8" w:rsidRDefault="00661DA0" w:rsidP="00661DA0">
      <w:pPr>
        <w:pStyle w:val="a4"/>
        <w:ind w:firstLine="709"/>
        <w:rPr>
          <w:b/>
        </w:rPr>
      </w:pPr>
      <w:r w:rsidRPr="008C62E8">
        <w:rPr>
          <w:b/>
        </w:rPr>
        <w:t>Кыргызской Республики</w:t>
      </w:r>
      <w:r w:rsidRPr="008C62E8">
        <w:rPr>
          <w:b/>
        </w:rPr>
        <w:tab/>
        <w:t xml:space="preserve">   </w:t>
      </w:r>
      <w:r w:rsidRPr="008C62E8">
        <w:rPr>
          <w:b/>
        </w:rPr>
        <w:tab/>
      </w:r>
      <w:proofErr w:type="spellStart"/>
      <w:r w:rsidRPr="008C62E8">
        <w:rPr>
          <w:b/>
        </w:rPr>
        <w:t>У.Т.Кармышаков</w:t>
      </w:r>
      <w:proofErr w:type="spellEnd"/>
      <w:r w:rsidRPr="008C62E8">
        <w:rPr>
          <w:b/>
        </w:rPr>
        <w:t xml:space="preserve"> </w:t>
      </w: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1DA0" w:rsidRPr="008C62E8" w:rsidRDefault="00661DA0" w:rsidP="00661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7803" w:rsidRDefault="00D17803"/>
    <w:sectPr w:rsidR="00D17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1DE"/>
    <w:multiLevelType w:val="hybridMultilevel"/>
    <w:tmpl w:val="2CA4EB82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31532"/>
    <w:multiLevelType w:val="hybridMultilevel"/>
    <w:tmpl w:val="8D9AD71A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3F4C32"/>
    <w:multiLevelType w:val="hybridMultilevel"/>
    <w:tmpl w:val="A08A5E52"/>
    <w:lvl w:ilvl="0" w:tplc="3C4EF26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A0"/>
    <w:rsid w:val="00261769"/>
    <w:rsid w:val="00661DA0"/>
    <w:rsid w:val="008C62E8"/>
    <w:rsid w:val="00D1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A0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DA0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661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661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A0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DA0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661D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661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1671</Words>
  <Characters>9527</Characters>
  <Application>Microsoft Office Word</Application>
  <DocSecurity>0</DocSecurity>
  <Lines>79</Lines>
  <Paragraphs>22</Paragraphs>
  <ScaleCrop>false</ScaleCrop>
  <Company/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Гульзат Усубалиева</cp:lastModifiedBy>
  <cp:revision>3</cp:revision>
  <dcterms:created xsi:type="dcterms:W3CDTF">2021-04-07T10:35:00Z</dcterms:created>
  <dcterms:modified xsi:type="dcterms:W3CDTF">2021-04-15T03:00:00Z</dcterms:modified>
</cp:coreProperties>
</file>